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квітня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236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color w:val="000000"/>
          <w:spacing w:val="-9"/>
          <w:sz w:val="28"/>
          <w:szCs w:val="28"/>
          <w:lang w:val="uk-UA"/>
        </w:rPr>
        <w:t xml:space="preserve">припинення опіки над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недієздатним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ОСОБОЮ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29</w:t>
      </w:r>
      <w:r/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keepNext w:val="true"/>
        <w:pBdr/>
        <w:tabs>
          <w:tab w:val="left" w:leader="none" w:pos="1860"/>
          <w:tab w:val="center" w:leader="none" w:pos="4678"/>
        </w:tabs>
        <w:spacing/>
        <w:ind w:right="-2"/>
        <w:jc w:val="both"/>
        <w:outlineLvl w:val="1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Відповідно до підпункту 4 пункту «б» статті  34 Закону України «Про місцеве самоврядування в Україні», Правил опіки та піклування затверджених Наказом Державного комітету Укр</w:t>
      </w:r>
      <w:r>
        <w:rPr>
          <w:bCs/>
          <w:iCs/>
          <w:sz w:val="28"/>
          <w:szCs w:val="28"/>
          <w:lang w:val="uk-UA"/>
        </w:rPr>
        <w:t xml:space="preserve">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26.05.1999 року №34/166/131/88, Цивільно процесуального кодексу України, розглянувши свідоцтво про смерть </w:t>
      </w:r>
      <w:r>
        <w:rPr>
          <w:bCs/>
          <w:iCs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ОСОБОЮ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29</w:t>
      </w:r>
      <w:r/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  <w:t xml:space="preserve"> серія І-ХХ № ХХХХХХ</w:t>
      </w:r>
      <w:r>
        <w:rPr>
          <w:bCs/>
          <w:iCs/>
          <w:sz w:val="28"/>
          <w:szCs w:val="28"/>
          <w:lang w:val="uk-UA"/>
        </w:rPr>
        <w:t xml:space="preserve"> видане </w:t>
      </w:r>
      <w:r>
        <w:rPr>
          <w:bCs/>
          <w:iCs/>
          <w:sz w:val="28"/>
          <w:szCs w:val="28"/>
          <w:lang w:val="uk-UA"/>
        </w:rPr>
        <w:t xml:space="preserve">31.03</w:t>
      </w:r>
      <w:r>
        <w:rPr>
          <w:bCs/>
          <w:iCs/>
          <w:sz w:val="28"/>
          <w:szCs w:val="28"/>
          <w:lang w:val="uk-UA"/>
        </w:rPr>
        <w:t xml:space="preserve">.202</w:t>
      </w:r>
      <w:r>
        <w:rPr>
          <w:bCs/>
          <w:iCs/>
          <w:sz w:val="28"/>
          <w:szCs w:val="28"/>
          <w:lang w:val="uk-UA"/>
        </w:rPr>
        <w:t xml:space="preserve">5</w:t>
      </w:r>
      <w:r>
        <w:rPr>
          <w:bCs/>
          <w:iCs/>
          <w:sz w:val="28"/>
          <w:szCs w:val="28"/>
          <w:lang w:val="uk-UA"/>
        </w:rPr>
        <w:t xml:space="preserve"> року, враховуючи протокол засідання ради з питань опіки та піклування від </w:t>
      </w:r>
      <w:r>
        <w:rPr>
          <w:bCs/>
          <w:iCs/>
          <w:sz w:val="28"/>
          <w:szCs w:val="28"/>
          <w:lang w:val="uk-UA"/>
        </w:rPr>
        <w:t xml:space="preserve">07.04</w:t>
      </w:r>
      <w:r>
        <w:rPr>
          <w:bCs/>
          <w:iCs/>
          <w:sz w:val="28"/>
          <w:szCs w:val="28"/>
          <w:lang w:val="uk-UA"/>
        </w:rPr>
        <w:t xml:space="preserve">.202</w:t>
      </w:r>
      <w:r>
        <w:rPr>
          <w:bCs/>
          <w:iCs/>
          <w:sz w:val="28"/>
          <w:szCs w:val="28"/>
          <w:lang w:val="uk-UA"/>
        </w:rPr>
        <w:t xml:space="preserve">6</w:t>
      </w:r>
      <w:r>
        <w:rPr>
          <w:bCs/>
          <w:iCs/>
          <w:sz w:val="28"/>
          <w:szCs w:val="28"/>
          <w:lang w:val="uk-UA"/>
        </w:rPr>
        <w:t xml:space="preserve"> №</w:t>
      </w:r>
      <w:r>
        <w:rPr>
          <w:bCs/>
          <w:iCs/>
          <w:sz w:val="28"/>
          <w:szCs w:val="28"/>
          <w:lang w:val="uk-UA"/>
        </w:rPr>
        <w:t xml:space="preserve">3</w:t>
      </w:r>
      <w:r>
        <w:rPr>
          <w:bCs/>
          <w:iCs/>
          <w:sz w:val="28"/>
          <w:szCs w:val="28"/>
          <w:lang w:val="uk-UA"/>
        </w:rPr>
        <w:t xml:space="preserve">, виконавчий комітет Берестинської міської ради   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Вважати за доцільне припинити опіку над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ОСОБОЮ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29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ХХ.03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який був зареєстрований за адресою місто Берестин,  </w:t>
      </w:r>
      <w:r>
        <w:rPr>
          <w:sz w:val="28"/>
          <w:szCs w:val="28"/>
          <w:lang w:val="uk-UA"/>
        </w:rPr>
        <w:t xml:space="preserve">вулиця Харківська</w:t>
      </w:r>
      <w:r>
        <w:rPr>
          <w:sz w:val="28"/>
          <w:szCs w:val="28"/>
          <w:lang w:val="uk-UA"/>
        </w:rPr>
        <w:t xml:space="preserve">, будинок 10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, квартира </w:t>
      </w:r>
      <w:r>
        <w:rPr>
          <w:sz w:val="28"/>
          <w:szCs w:val="28"/>
          <w:lang w:val="uk-UA"/>
        </w:rPr>
        <w:t xml:space="preserve">ХХ, </w:t>
      </w:r>
      <w:r>
        <w:rPr>
          <w:sz w:val="28"/>
          <w:szCs w:val="28"/>
          <w:lang w:val="uk-UA"/>
        </w:rPr>
        <w:t xml:space="preserve"> в зв’язку з його смертю </w:t>
      </w:r>
      <w:r>
        <w:rPr>
          <w:sz w:val="28"/>
          <w:szCs w:val="28"/>
          <w:lang w:val="uk-UA"/>
        </w:rPr>
        <w:t xml:space="preserve">28.03</w:t>
      </w:r>
      <w:r>
        <w:rPr>
          <w:sz w:val="28"/>
          <w:szCs w:val="28"/>
          <w:lang w:val="uk-UA"/>
        </w:rPr>
        <w:t xml:space="preserve">.202</w:t>
      </w:r>
      <w:r>
        <w:rPr>
          <w:sz w:val="28"/>
          <w:szCs w:val="28"/>
          <w:lang w:val="uk-UA"/>
        </w:rPr>
        <w:t xml:space="preserve">5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Внести відповідні зміни до Реєстру органу опіки та піклування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         Світлана КРИВЕНКО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9</cp:revision>
  <dcterms:created xsi:type="dcterms:W3CDTF">2026-04-07T05:52:00Z</dcterms:created>
  <dcterms:modified xsi:type="dcterms:W3CDTF">2026-04-29T05:58:56Z</dcterms:modified>
</cp:coreProperties>
</file>